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12668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80962996-9eae-4b29-807c-6d440604dec5" w:id="1"/>
      <w:r>
        <w:rPr>
          <w:rFonts w:ascii="Times New Roman" w:hAnsi="Times New Roman"/>
          <w:b/>
          <w:i w:val="false"/>
          <w:color w:val="000000"/>
          <w:sz w:val="28"/>
        </w:rPr>
        <w:t>Министерство образования Оренбургской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a244f056-0231-4322-a014-8dcea54eab13" w:id="2"/>
      <w:r>
        <w:rPr>
          <w:rFonts w:ascii="Times New Roman" w:hAnsi="Times New Roman"/>
          <w:b/>
          <w:i w:val="false"/>
          <w:color w:val="000000"/>
          <w:sz w:val="28"/>
        </w:rPr>
        <w:t>муниципальное образование Тюльганский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"Екатеринославская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творческой лаборатории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Мельник Е.Ф.</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Кузембаева А.Д.</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Тарасов И.И.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303316)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a5bb89e-7d9f-4fc4-a1ba-c6bd09c19ff7" w:id="3"/>
      <w:r>
        <w:rPr>
          <w:rFonts w:ascii="Times New Roman" w:hAnsi="Times New Roman"/>
          <w:b/>
          <w:i w:val="false"/>
          <w:color w:val="000000"/>
          <w:sz w:val="28"/>
        </w:rPr>
        <w:t>с. Екатеринославка</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126681" w:id="5"/>
    <w:p>
      <w:pPr>
        <w:sectPr>
          <w:pgSz w:w="11906" w:h="16383" w:orient="portrait"/>
        </w:sectPr>
      </w:pPr>
    </w:p>
    <w:bookmarkEnd w:id="5"/>
    <w:bookmarkEnd w:id="0"/>
    <w:bookmarkStart w:name="block-212668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r>
        <w:rPr>
          <w:rFonts w:ascii="Times New Roman" w:hAnsi="Times New Roman"/>
          <w:b w:val="false"/>
          <w:i w:val="false"/>
          <w:color w:val="000000"/>
          <w:sz w:val="28"/>
        </w:rPr>
        <w:t>‌</w:t>
      </w: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2126682" w:id="8"/>
    <w:p>
      <w:pPr>
        <w:sectPr>
          <w:pgSz w:w="11906" w:h="16383" w:orient="portrait"/>
        </w:sectPr>
      </w:pPr>
    </w:p>
    <w:bookmarkEnd w:id="8"/>
    <w:bookmarkEnd w:id="6"/>
    <w:bookmarkStart w:name="block-212667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2126679" w:id="10"/>
    <w:p>
      <w:pPr>
        <w:sectPr>
          <w:pgSz w:w="11906" w:h="16383" w:orient="portrait"/>
        </w:sectPr>
      </w:pPr>
    </w:p>
    <w:bookmarkEnd w:id="10"/>
    <w:bookmarkEnd w:id="9"/>
    <w:bookmarkStart w:name="block-2126680"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2126680" w:id="13"/>
    <w:p>
      <w:pPr>
        <w:sectPr>
          <w:pgSz w:w="11906" w:h="16383" w:orient="portrait"/>
        </w:sectPr>
      </w:pPr>
    </w:p>
    <w:bookmarkEnd w:id="13"/>
    <w:bookmarkEnd w:id="11"/>
    <w:bookmarkStart w:name="block-2126683"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2126683" w:id="15"/>
    <w:p>
      <w:pPr>
        <w:sectPr>
          <w:pgSz w:w="16383" w:h="11906" w:orient="landscape"/>
        </w:sectPr>
      </w:pPr>
    </w:p>
    <w:bookmarkEnd w:id="15"/>
    <w:bookmarkEnd w:id="14"/>
    <w:bookmarkStart w:name="block-2126684"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1171"/>
        <w:gridCol w:w="2560"/>
        <w:gridCol w:w="2277"/>
        <w:gridCol w:w="3452"/>
        <w:gridCol w:w="4093"/>
        <w:gridCol w:w="41"/>
      </w:tblGrid>
      <w:tr>
        <w:trPr>
          <w:trHeight w:val="300" w:hRule="atLeast"/>
          <w:trHeight w:val="144" w:hRule="atLeast"/>
        </w:trPr>
        <w:tc>
          <w:tcPr>
            <w:tcW w:w="8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9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4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36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36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36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230"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36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0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217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11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55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p>
        </w:tc>
      </w:tr>
      <w:tr>
        <w:trPr>
          <w:trHeight w:val="1635" w:hRule="atLeast"/>
          <w:trHeight w:val="144" w:hRule="atLeast"/>
        </w:trPr>
        <w:tc>
          <w:tcPr>
            <w:tcW w:w="819"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159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416" w:type="dxa"/>
            <w:tcBorders/>
            <w:tcMar>
              <w:top w:w="50" w:type="dxa"/>
              <w:left w:w="100" w:type="dxa"/>
            </w:tcMar>
            <w:vAlign w:val="center"/>
          </w:tcPr>
          <w:p>
            <w:pPr>
              <w:spacing w:before="0" w:after="0" w:line="276"/>
              <w:ind w:left="135"/>
              <w:jc w:val="center"/>
            </w:pPr>
          </w:p>
        </w:tc>
        <w:tc>
          <w:tcPr>
            <w:tcW w:w="28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5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4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1100"/>
        <w:gridCol w:w="3040"/>
        <w:gridCol w:w="2154"/>
        <w:gridCol w:w="3309"/>
        <w:gridCol w:w="3950"/>
        <w:gridCol w:w="41"/>
      </w:tblGrid>
      <w:tr>
        <w:trPr>
          <w:trHeight w:val="300" w:hRule="atLeast"/>
          <w:trHeight w:val="144" w:hRule="atLeast"/>
        </w:trPr>
        <w:tc>
          <w:tcPr>
            <w:tcW w:w="7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9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27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8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268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1100"/>
        <w:gridCol w:w="3040"/>
        <w:gridCol w:w="2154"/>
        <w:gridCol w:w="3309"/>
        <w:gridCol w:w="3950"/>
        <w:gridCol w:w="41"/>
      </w:tblGrid>
      <w:tr>
        <w:trPr>
          <w:trHeight w:val="300" w:hRule="atLeast"/>
          <w:trHeight w:val="144" w:hRule="atLeast"/>
        </w:trPr>
        <w:tc>
          <w:tcPr>
            <w:tcW w:w="7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2"/>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6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30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23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4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7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36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9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82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190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61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76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7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316" w:type="dxa"/>
            <w:tcBorders/>
            <w:tcMar>
              <w:top w:w="50" w:type="dxa"/>
              <w:left w:w="100" w:type="dxa"/>
            </w:tcMar>
            <w:vAlign w:val="center"/>
          </w:tcPr>
          <w:p>
            <w:pPr>
              <w:spacing w:before="0" w:after="0" w:line="276"/>
              <w:ind w:left="135"/>
              <w:jc w:val="center"/>
            </w:pPr>
          </w:p>
        </w:tc>
        <w:tc>
          <w:tcPr>
            <w:tcW w:w="276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23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23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126684" w:id="17"/>
    <w:p>
      <w:pPr>
        <w:sectPr>
          <w:pgSz w:w="16383" w:h="11906" w:orient="landscape"/>
        </w:sectPr>
      </w:pPr>
    </w:p>
    <w:bookmarkEnd w:id="17"/>
    <w:bookmarkEnd w:id="16"/>
    <w:bookmarkStart w:name="block-212668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cdc3876-571e-4ea9-a1d0-6bf3dde3985b" w:id="19"/>
      <w:r>
        <w:rPr>
          <w:rFonts w:ascii="Times New Roman" w:hAnsi="Times New Roman"/>
          <w:b w:val="false"/>
          <w:i w:val="false"/>
          <w:color w:val="000000"/>
          <w:sz w:val="28"/>
        </w:rPr>
        <w:t>• Геометрия, 7-9 классы/ Атанасян Л.С., Бутузов В.Ф., Кадомцев С.Б. и другие, Акционерное общество «Издательство «Просвещение»</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810f2c24-8c1c-4af1-98b4-b34d2846533f" w:id="20"/>
      <w:r>
        <w:rPr>
          <w:rFonts w:ascii="Times New Roman" w:hAnsi="Times New Roman"/>
          <w:b w:val="false"/>
          <w:i w:val="false"/>
          <w:color w:val="000000"/>
          <w:sz w:val="28"/>
        </w:rPr>
        <w:t>Геометрия: 7 – 9. Учебник для общеобразовательных учреждений. / Л.С. Атанасян, В.Ф. Бутузов, С.Б. Кадомцев, Э.Г.Позняк, И.И. Юдина. / М.: Просвещение</w:t>
      </w:r>
      <w:bookmarkEnd w:id="20"/>
      <w:r>
        <w:rPr>
          <w:sz w:val="28"/>
        </w:rPr>
        <w:br/>
      </w:r>
      <w:bookmarkStart w:name="810f2c24-8c1c-4af1-98b4-b34d2846533f" w:id="21"/>
      <w:r>
        <w:rPr>
          <w:rFonts w:ascii="Times New Roman" w:hAnsi="Times New Roman"/>
          <w:b w:val="false"/>
          <w:i w:val="false"/>
          <w:color w:val="000000"/>
          <w:sz w:val="28"/>
        </w:rPr>
        <w:t xml:space="preserve"> Геометрия 7 – 9 классы: задачи на готовых чертежах для подготовки к ГИА и ЕГЭ / Э.Н. Балаян. – Ростов-на-Дону: Издательство «Феникс»</w:t>
      </w:r>
      <w:bookmarkEnd w:id="21"/>
      <w:r>
        <w:rPr>
          <w:sz w:val="28"/>
        </w:rPr>
        <w:br/>
      </w:r>
      <w:bookmarkStart w:name="810f2c24-8c1c-4af1-98b4-b34d2846533f" w:id="22"/>
      <w:r>
        <w:rPr>
          <w:rFonts w:ascii="Times New Roman" w:hAnsi="Times New Roman"/>
          <w:b w:val="false"/>
          <w:i w:val="false"/>
          <w:color w:val="000000"/>
          <w:sz w:val="28"/>
        </w:rPr>
        <w:t xml:space="preserve"> Геометрия. 7-9 классы. Самостоятельные работы. Тематические тесты. Тесты для промежуточной аттестации. Справочник. Рабочая тетрадь / Ф.Ф. Лысенко, С.Ю. Кулабухова. – Ростов-на-Дону: Издательство «Легион»</w:t>
      </w:r>
      <w:bookmarkEnd w:id="22"/>
      <w:r>
        <w:rPr>
          <w:sz w:val="28"/>
        </w:rPr>
        <w:br/>
      </w:r>
      <w:bookmarkStart w:name="810f2c24-8c1c-4af1-98b4-b34d2846533f" w:id="23"/>
      <w:r>
        <w:rPr>
          <w:rFonts w:ascii="Times New Roman" w:hAnsi="Times New Roman"/>
          <w:b w:val="false"/>
          <w:i w:val="false"/>
          <w:color w:val="000000"/>
          <w:sz w:val="28"/>
        </w:rPr>
        <w:t xml:space="preserve"> Геометрия. 7 -9 класс. Контрольные измерительные материалы / Д.Г. Мухин, А.Р. Рязановский. – М.: Издательство «Экзамен»</w:t>
      </w:r>
      <w:bookmarkEnd w:id="23"/>
      <w:r>
        <w:rPr>
          <w:sz w:val="28"/>
        </w:rPr>
        <w:br/>
      </w:r>
      <w:bookmarkStart w:name="810f2c24-8c1c-4af1-98b4-b34d2846533f" w:id="24"/>
      <w:r>
        <w:rPr>
          <w:rFonts w:ascii="Times New Roman" w:hAnsi="Times New Roman"/>
          <w:b w:val="false"/>
          <w:i w:val="false"/>
          <w:color w:val="000000"/>
          <w:sz w:val="28"/>
        </w:rPr>
        <w:t xml:space="preserve"> Изучение геометрии в 7, 8, 9 классах: метод. рекомендации: кн. для учителя / Л.С.Атанасян, В.Ф.Бутузов, Ю.А.Глазков и др. - М.: Просвещение</w:t>
      </w:r>
      <w:bookmarkEnd w:id="24"/>
      <w:r>
        <w:rPr>
          <w:sz w:val="28"/>
        </w:rPr>
        <w:br/>
      </w:r>
      <w:bookmarkStart w:name="810f2c24-8c1c-4af1-98b4-b34d2846533f" w:id="25"/>
      <w:r>
        <w:rPr>
          <w:rFonts w:ascii="Times New Roman" w:hAnsi="Times New Roman"/>
          <w:b w:val="false"/>
          <w:i w:val="false"/>
          <w:color w:val="000000"/>
          <w:sz w:val="28"/>
        </w:rPr>
        <w:t xml:space="preserve"> Математические кружки в школе. 5-8 классы / А.В.Фарков. – 5-е изд. – М.: Айрис-пресс, 2008. – 144 с. – (Школьные олимпиады).</w:t>
      </w:r>
      <w:bookmarkEnd w:id="25"/>
      <w:r>
        <w:rPr>
          <w:sz w:val="28"/>
        </w:rPr>
        <w:br/>
      </w:r>
      <w:bookmarkStart w:name="810f2c24-8c1c-4af1-98b4-b34d2846533f" w:id="26"/>
      <w:r>
        <w:rPr>
          <w:rFonts w:ascii="Times New Roman" w:hAnsi="Times New Roman"/>
          <w:b w:val="false"/>
          <w:i w:val="false"/>
          <w:color w:val="000000"/>
          <w:sz w:val="28"/>
        </w:rPr>
        <w:t xml:space="preserve"> Математика. 5-11 классы: проблемно-развивающие задания, конспекты уроков, проекты / авт.-сост. Г.Б.Полтавская. –Волгоград: Учитель</w:t>
      </w:r>
      <w:bookmarkEnd w:id="26"/>
      <w:r>
        <w:rPr>
          <w:sz w:val="28"/>
        </w:rPr>
        <w:br/>
      </w:r>
      <w:bookmarkStart w:name="810f2c24-8c1c-4af1-98b4-b34d2846533f" w:id="27"/>
      <w:r>
        <w:rPr>
          <w:rFonts w:ascii="Times New Roman" w:hAnsi="Times New Roman"/>
          <w:b w:val="false"/>
          <w:i w:val="false"/>
          <w:color w:val="000000"/>
          <w:sz w:val="28"/>
        </w:rPr>
        <w:t xml:space="preserve"> Математика. 5-8 классы: игровые технологии на уроках. - 2-е изд., стереотип. / авт.-сост. И.Б.Ремчукова. – Волгоград: Учитель</w:t>
      </w:r>
      <w:bookmarkEnd w:id="27"/>
      <w:r>
        <w:rPr>
          <w:sz w:val="28"/>
        </w:rPr>
        <w:br/>
      </w:r>
      <w:bookmarkStart w:name="810f2c24-8c1c-4af1-98b4-b34d2846533f" w:id="28"/>
      <w:r>
        <w:rPr>
          <w:rFonts w:ascii="Times New Roman" w:hAnsi="Times New Roman"/>
          <w:b w:val="false"/>
          <w:i w:val="false"/>
          <w:color w:val="000000"/>
          <w:sz w:val="28"/>
        </w:rPr>
        <w:t xml:space="preserve"> Обучение решению задач как средство развития учащихся: Из опыта работы: Методическое пособие для учителя.- Киров: Изд-во ИУУ</w:t>
      </w:r>
      <w:bookmarkEnd w:id="28"/>
      <w:r>
        <w:rPr>
          <w:sz w:val="28"/>
        </w:rPr>
        <w:br/>
      </w:r>
      <w:bookmarkStart w:name="810f2c24-8c1c-4af1-98b4-b34d2846533f" w:id="29"/>
      <w:r>
        <w:rPr>
          <w:rFonts w:ascii="Times New Roman" w:hAnsi="Times New Roman"/>
          <w:b w:val="false"/>
          <w:i w:val="false"/>
          <w:color w:val="000000"/>
          <w:sz w:val="28"/>
        </w:rPr>
        <w:t xml:space="preserve"> Сборник задач по геометрии 7 класс / В.А. Гусев. – М.: Издательство «Экзамен»</w:t>
      </w:r>
      <w:bookmarkEnd w:id="29"/>
      <w:r>
        <w:rPr>
          <w:sz w:val="28"/>
        </w:rPr>
        <w:br/>
      </w:r>
      <w:bookmarkStart w:name="810f2c24-8c1c-4af1-98b4-b34d2846533f" w:id="30"/>
      <w:bookmarkEnd w:id="3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0cfb5cb7-6334-48ba-8ea7-205ab2d8be80" w:id="31"/>
      <w:r>
        <w:rPr>
          <w:rFonts w:ascii="Times New Roman" w:hAnsi="Times New Roman"/>
          <w:b w:val="false"/>
          <w:i w:val="false"/>
          <w:color w:val="000000"/>
          <w:sz w:val="28"/>
        </w:rPr>
        <w:t>https://m.edsoo.ru</w:t>
      </w:r>
      <w:bookmarkEnd w:id="31"/>
      <w:r>
        <w:rPr>
          <w:sz w:val="28"/>
        </w:rPr>
        <w:br/>
      </w:r>
      <w:bookmarkStart w:name="0cfb5cb7-6334-48ba-8ea7-205ab2d8be80" w:id="32"/>
      <w:r>
        <w:rPr>
          <w:rFonts w:ascii="Times New Roman" w:hAnsi="Times New Roman"/>
          <w:b w:val="false"/>
          <w:i w:val="false"/>
          <w:color w:val="000000"/>
          <w:sz w:val="28"/>
        </w:rPr>
        <w:t xml:space="preserve"> http://ilib.mirrorl.mccme.ru/</w:t>
      </w:r>
      <w:bookmarkEnd w:id="32"/>
      <w:r>
        <w:rPr>
          <w:sz w:val="28"/>
        </w:rPr>
        <w:br/>
      </w:r>
      <w:bookmarkStart w:name="0cfb5cb7-6334-48ba-8ea7-205ab2d8be80" w:id="33"/>
      <w:r>
        <w:rPr>
          <w:rFonts w:ascii="Times New Roman" w:hAnsi="Times New Roman"/>
          <w:b w:val="false"/>
          <w:i w:val="false"/>
          <w:color w:val="000000"/>
          <w:sz w:val="28"/>
        </w:rPr>
        <w:t xml:space="preserve"> http://window.edu.ru/window/library/</w:t>
      </w:r>
      <w:bookmarkEnd w:id="33"/>
      <w:r>
        <w:rPr>
          <w:sz w:val="28"/>
        </w:rPr>
        <w:br/>
      </w:r>
      <w:bookmarkStart w:name="0cfb5cb7-6334-48ba-8ea7-205ab2d8be80" w:id="34"/>
      <w:r>
        <w:rPr>
          <w:rFonts w:ascii="Times New Roman" w:hAnsi="Times New Roman"/>
          <w:b w:val="false"/>
          <w:i w:val="false"/>
          <w:color w:val="000000"/>
          <w:sz w:val="28"/>
        </w:rPr>
        <w:t xml:space="preserve"> http://www.problems.ru/</w:t>
      </w:r>
      <w:bookmarkEnd w:id="34"/>
      <w:r>
        <w:rPr>
          <w:sz w:val="28"/>
        </w:rPr>
        <w:br/>
      </w:r>
      <w:bookmarkStart w:name="0cfb5cb7-6334-48ba-8ea7-205ab2d8be80" w:id="35"/>
      <w:r>
        <w:rPr>
          <w:rFonts w:ascii="Times New Roman" w:hAnsi="Times New Roman"/>
          <w:b w:val="false"/>
          <w:i w:val="false"/>
          <w:color w:val="000000"/>
          <w:sz w:val="28"/>
        </w:rPr>
        <w:t xml:space="preserve"> http://kvant.mirrorl.mccme.ru/</w:t>
      </w:r>
      <w:bookmarkEnd w:id="35"/>
      <w:r>
        <w:rPr>
          <w:sz w:val="28"/>
        </w:rPr>
        <w:br/>
      </w:r>
      <w:bookmarkStart w:name="0cfb5cb7-6334-48ba-8ea7-205ab2d8be80" w:id="36"/>
      <w:r>
        <w:rPr>
          <w:rFonts w:ascii="Times New Roman" w:hAnsi="Times New Roman"/>
          <w:b w:val="false"/>
          <w:i w:val="false"/>
          <w:color w:val="000000"/>
          <w:sz w:val="28"/>
        </w:rPr>
        <w:t xml:space="preserve"> http://www.etudes.ru/</w:t>
      </w:r>
      <w:bookmarkEnd w:id="36"/>
      <w:r>
        <w:rPr>
          <w:sz w:val="28"/>
        </w:rPr>
        <w:br/>
      </w:r>
      <w:bookmarkStart w:name="0cfb5cb7-6334-48ba-8ea7-205ab2d8be80" w:id="37"/>
      <w:bookmarkEnd w:id="37"/>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126685" w:id="38"/>
    <w:p>
      <w:pPr>
        <w:sectPr>
          <w:pgSz w:w="11906" w:h="16383" w:orient="portrait"/>
        </w:sectPr>
      </w:pPr>
    </w:p>
    <w:bookmarkEnd w:id="38"/>
    <w:bookmarkEnd w:id="1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